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3F" w:rsidRPr="008A173F" w:rsidRDefault="008A173F" w:rsidP="008A173F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es-CL"/>
        </w:rPr>
      </w:pPr>
      <w:r w:rsidRPr="008A173F">
        <w:rPr>
          <w:rFonts w:ascii="Calibri" w:eastAsia="Calibri" w:hAnsi="Calibri" w:cs="Times New Roman"/>
        </w:rPr>
        <w:object w:dxaOrig="4186" w:dyaOrig="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1.5pt" o:ole="">
            <v:imagedata r:id="rId5" o:title=""/>
          </v:shape>
          <o:OLEObject Type="Embed" ProgID="PBrush" ShapeID="_x0000_i1025" DrawAspect="Content" ObjectID="_1647194185" r:id="rId6"/>
        </w:object>
      </w:r>
    </w:p>
    <w:p w:rsidR="008A173F" w:rsidRPr="008A173F" w:rsidRDefault="008A173F" w:rsidP="008A17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>COLEGIO SANTA MARIA</w:t>
      </w:r>
    </w:p>
    <w:p w:rsidR="008A173F" w:rsidRPr="008A173F" w:rsidRDefault="008A173F" w:rsidP="008A17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 xml:space="preserve">      DE LA FLORIDA</w:t>
      </w:r>
    </w:p>
    <w:p w:rsidR="008A173F" w:rsidRPr="008A173F" w:rsidRDefault="008A173F" w:rsidP="008A17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>Departamento de Religión</w:t>
      </w:r>
    </w:p>
    <w:p w:rsidR="008A173F" w:rsidRPr="008A173F" w:rsidRDefault="008A173F" w:rsidP="008A173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>Profesor: Julián Cerón T.</w:t>
      </w:r>
    </w:p>
    <w:p w:rsidR="008A173F" w:rsidRPr="008A173F" w:rsidRDefault="008A173F" w:rsidP="008A17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es-C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377"/>
      </w:tblGrid>
      <w:tr w:rsidR="008A173F" w:rsidRPr="008A173F" w:rsidTr="00D7410B">
        <w:tc>
          <w:tcPr>
            <w:tcW w:w="9209" w:type="dxa"/>
          </w:tcPr>
          <w:p w:rsidR="008A173F" w:rsidRPr="00401A3B" w:rsidRDefault="008A173F" w:rsidP="008A173F">
            <w:pPr>
              <w:jc w:val="center"/>
              <w:rPr>
                <w:rFonts w:ascii="Tempus Sans ITC" w:hAnsi="Tempus Sans ITC" w:cs="Arial"/>
                <w:b/>
              </w:rPr>
            </w:pPr>
            <w:bookmarkStart w:id="0" w:name="_GoBack"/>
            <w:r w:rsidRPr="00401A3B">
              <w:rPr>
                <w:rFonts w:ascii="Tempus Sans ITC" w:hAnsi="Tempus Sans ITC" w:cs="Arial"/>
                <w:b/>
              </w:rPr>
              <w:t>GUIA DE TRABAJO -  RELIGIÓN III° MEDIO</w:t>
            </w:r>
            <w:bookmarkEnd w:id="0"/>
          </w:p>
        </w:tc>
      </w:tr>
      <w:tr w:rsidR="008A173F" w:rsidRPr="008A173F" w:rsidTr="00D7410B">
        <w:tc>
          <w:tcPr>
            <w:tcW w:w="9209" w:type="dxa"/>
          </w:tcPr>
          <w:p w:rsidR="008A173F" w:rsidRPr="008A173F" w:rsidRDefault="008A173F" w:rsidP="008A173F">
            <w:pPr>
              <w:shd w:val="clear" w:color="auto" w:fill="FFFFFF"/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OBJETIVO:</w:t>
            </w:r>
            <w:r w:rsidRPr="008A173F">
              <w:rPr>
                <w:rFonts w:ascii="Tempus Sans ITC" w:hAnsi="Tempus Sans ITC" w:cs="Arial"/>
              </w:rPr>
              <w:t xml:space="preserve"> Valorar y elaborar conductas que valoran la vida.</w:t>
            </w:r>
          </w:p>
        </w:tc>
      </w:tr>
      <w:tr w:rsidR="008A173F" w:rsidRPr="008A173F" w:rsidTr="00D7410B">
        <w:tc>
          <w:tcPr>
            <w:tcW w:w="9209" w:type="dxa"/>
          </w:tcPr>
          <w:p w:rsidR="008A173F" w:rsidRPr="008A173F" w:rsidRDefault="008A173F" w:rsidP="008A173F">
            <w:pPr>
              <w:rPr>
                <w:rFonts w:ascii="Tempus Sans ITC" w:hAnsi="Tempus Sans ITC" w:cs="Arial"/>
              </w:rPr>
            </w:pPr>
            <w:r w:rsidRPr="008A173F">
              <w:rPr>
                <w:rFonts w:ascii="Tempus Sans ITC" w:hAnsi="Tempus Sans ITC" w:cs="Arial"/>
              </w:rPr>
              <w:t>NOMBRE:__________________________________________FECHA__________________________</w:t>
            </w:r>
          </w:p>
        </w:tc>
      </w:tr>
      <w:tr w:rsidR="008A173F" w:rsidRPr="008A173F" w:rsidTr="00D7410B">
        <w:tc>
          <w:tcPr>
            <w:tcW w:w="9209" w:type="dxa"/>
          </w:tcPr>
          <w:p w:rsidR="008A173F" w:rsidRPr="008A173F" w:rsidRDefault="008A173F" w:rsidP="008A173F">
            <w:pPr>
              <w:rPr>
                <w:rFonts w:ascii="Tempus Sans ITC" w:hAnsi="Tempus Sans ITC" w:cs="Arial"/>
              </w:rPr>
            </w:pPr>
            <w:r w:rsidRPr="008A173F">
              <w:rPr>
                <w:rFonts w:ascii="Tempus Sans ITC" w:hAnsi="Tempus Sans ITC" w:cs="Arial"/>
              </w:rPr>
              <w:t>HABILIDAD:  integrar, reconocer</w:t>
            </w:r>
          </w:p>
        </w:tc>
      </w:tr>
      <w:tr w:rsidR="008A173F" w:rsidRPr="008A173F" w:rsidTr="00D7410B">
        <w:tc>
          <w:tcPr>
            <w:tcW w:w="9209" w:type="dxa"/>
          </w:tcPr>
          <w:p w:rsidR="008A173F" w:rsidRPr="008A173F" w:rsidRDefault="008A173F" w:rsidP="008A173F">
            <w:pPr>
              <w:rPr>
                <w:rFonts w:ascii="Tempus Sans ITC" w:hAnsi="Tempus Sans ITC" w:cs="Arial"/>
              </w:rPr>
            </w:pPr>
            <w:r w:rsidRPr="008A173F">
              <w:rPr>
                <w:rFonts w:ascii="Tempus Sans ITC" w:hAnsi="Tempus Sans ITC" w:cs="Arial"/>
              </w:rPr>
              <w:t>TEMA: La vida.</w:t>
            </w:r>
          </w:p>
        </w:tc>
      </w:tr>
    </w:tbl>
    <w:p w:rsidR="006747DD" w:rsidRPr="008A173F" w:rsidRDefault="00401A3B" w:rsidP="008A173F">
      <w:pPr>
        <w:spacing w:after="0" w:line="240" w:lineRule="auto"/>
        <w:rPr>
          <w:sz w:val="14"/>
          <w:szCs w:val="14"/>
        </w:rPr>
      </w:pPr>
    </w:p>
    <w:p w:rsidR="008A173F" w:rsidRDefault="008A173F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 w:rsidRPr="008A173F">
        <w:rPr>
          <w:rFonts w:ascii="Tempus Sans ITC" w:eastAsia="Times New Roman" w:hAnsi="Tempus Sans ITC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777FF" wp14:editId="546337EC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5943600" cy="30384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NOMBRE :</w:t>
                            </w:r>
                            <w:proofErr w:type="gramEnd"/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Organización Teatro Social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PERSONA DE </w:t>
                            </w: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CONTACTO :</w:t>
                            </w:r>
                            <w:proofErr w:type="gramEnd"/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Eric Sandro </w:t>
                            </w:r>
                            <w:proofErr w:type="spell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Ascui</w:t>
                            </w:r>
                            <w:proofErr w:type="spellEnd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 González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DIRECCIÓN :</w:t>
                            </w:r>
                            <w:proofErr w:type="gramEnd"/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Alcalde Jorge </w:t>
                            </w:r>
                            <w:proofErr w:type="spell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Monckeberg</w:t>
                            </w:r>
                            <w:proofErr w:type="spellEnd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 776 / Dpto. 206 (Ñuñoa, Región Metropolitana).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TELÉFONOS :</w:t>
                            </w:r>
                            <w:proofErr w:type="gramEnd"/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(56-2) 4534809 / 09-8021339 (móvil).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FAX :</w:t>
                            </w:r>
                            <w:proofErr w:type="gramEnd"/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(56-2) 4534809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CORREO </w:t>
                            </w: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ELECTRÓNICO :</w:t>
                            </w:r>
                            <w:proofErr w:type="gramEnd"/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eric.ascui@gmail.com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DESCRIPCIÓN :</w:t>
                            </w:r>
                            <w:proofErr w:type="gramEnd"/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Se dedica a dar obras de teatro vinculadas con el tema de educación y prevención, de males como: 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drogas</w:t>
                            </w:r>
                            <w:proofErr w:type="gramEnd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, sida, embarazo juvenil; y rehabilitación laboral, cuyo programa entrena a personas que desean 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re-</w:t>
                            </w:r>
                            <w:proofErr w:type="gramEnd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insertarse en el mundo laboral para poder acceder a las oportunidades de trabajo del mercado.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A su vez, tienen un diplomado en Gestión Cultural que enseña a profesionales del ámbito salud, 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ministerios</w:t>
                            </w:r>
                            <w:proofErr w:type="gramEnd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, municipalidades, artesanos, agrupaciones artesanales y artistas, en general, a desarrollar 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métodos</w:t>
                            </w:r>
                            <w:proofErr w:type="gramEnd"/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 de gestión eficientes para el desarrollo de sus actividades.</w:t>
                            </w:r>
                          </w:p>
                          <w:p w:rsidR="008A173F" w:rsidRPr="00153185" w:rsidRDefault="008A173F" w:rsidP="008A173F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  <w:r w:rsidRPr="00153185"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 xml:space="preserve">Cuentan con el apoyo de Universidades para llevar a cabo este trabajo de capacitación a través del </w:t>
                            </w:r>
                            <w:r>
                              <w:rPr>
                                <w:rFonts w:ascii="Tempus Sans ITC" w:eastAsia="Times New Roman" w:hAnsi="Tempus Sans ITC" w:cs="Arial"/>
                                <w:sz w:val="18"/>
                                <w:szCs w:val="18"/>
                              </w:rPr>
                              <w:t>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7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.3pt;margin-top:14.5pt;width:468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" fillcolor="window" strokeweight=".5pt">
                <v:textbox>
                  <w:txbxContent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NOMBRE :</w:t>
                      </w:r>
                      <w:proofErr w:type="gramEnd"/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Organización Teatro Social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PERSONA DE </w:t>
                      </w: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CONTACTO :</w:t>
                      </w:r>
                      <w:proofErr w:type="gramEnd"/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Eric Sandro </w:t>
                      </w:r>
                      <w:proofErr w:type="spell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Ascui</w:t>
                      </w:r>
                      <w:proofErr w:type="spellEnd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 González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DIRECCIÓN :</w:t>
                      </w:r>
                      <w:proofErr w:type="gramEnd"/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Alcalde Jorge </w:t>
                      </w:r>
                      <w:proofErr w:type="spell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Monckeberg</w:t>
                      </w:r>
                      <w:proofErr w:type="spellEnd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 776 / Dpto. 206 (Ñuñoa, Región Metropolitana).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TELÉFONOS :</w:t>
                      </w:r>
                      <w:proofErr w:type="gramEnd"/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(56-2) 4534809 / 09-8021339 (móvil).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FAX :</w:t>
                      </w:r>
                      <w:proofErr w:type="gramEnd"/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(56-2) 4534809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CORREO </w:t>
                      </w: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ELECTRÓNICO :</w:t>
                      </w:r>
                      <w:proofErr w:type="gramEnd"/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eric.ascui@gmail.com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DESCRIPCIÓN :</w:t>
                      </w:r>
                      <w:proofErr w:type="gramEnd"/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Se dedica a dar obras de teatro vinculadas con el tema de educación y prevención, de males como: 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drogas</w:t>
                      </w:r>
                      <w:proofErr w:type="gramEnd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, sida, embarazo juvenil; y rehabilitación laboral, cuyo programa entrena a personas que desean 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re-</w:t>
                      </w:r>
                      <w:proofErr w:type="gramEnd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insertarse en el mundo laboral para poder acceder a las oportunidades de trabajo del mercado.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A su vez, tienen un diplomado en Gestión Cultural que enseña a profesionales del ámbito salud, 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ministerios</w:t>
                      </w:r>
                      <w:proofErr w:type="gramEnd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, municipalidades, artesanos, agrupaciones artesanales y artistas, en general, a desarrollar 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</w:pPr>
                      <w:proofErr w:type="gramStart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métodos</w:t>
                      </w:r>
                      <w:proofErr w:type="gramEnd"/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 de gestión eficientes para el desarrollo de sus actividades.</w:t>
                      </w:r>
                    </w:p>
                    <w:p w:rsidR="008A173F" w:rsidRPr="00153185" w:rsidRDefault="008A173F" w:rsidP="008A173F">
                      <w:pPr>
                        <w:spacing w:after="0" w:line="240" w:lineRule="auto"/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  <w:r w:rsidRPr="00153185"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 xml:space="preserve">Cuentan con el apoyo de Universidades para llevar a cabo este trabajo de capacitación a través del </w:t>
                      </w:r>
                      <w:r>
                        <w:rPr>
                          <w:rFonts w:ascii="Tempus Sans ITC" w:eastAsia="Times New Roman" w:hAnsi="Tempus Sans ITC" w:cs="Arial"/>
                          <w:sz w:val="18"/>
                          <w:szCs w:val="18"/>
                        </w:rPr>
                        <w:t>arte.</w:t>
                      </w:r>
                    </w:p>
                  </w:txbxContent>
                </v:textbox>
              </v:shape>
            </w:pict>
          </mc:Fallback>
        </mc:AlternateContent>
      </w:r>
      <w:r w:rsidRPr="008A173F">
        <w:rPr>
          <w:rFonts w:ascii="Tempus Sans ITC" w:eastAsia="Times New Roman" w:hAnsi="Tempus Sans ITC" w:cs="Times New Roman"/>
          <w:lang w:eastAsia="es-CL"/>
        </w:rPr>
        <w:t>Lee atentamente el siguiente texto, una institución que “Defiende la vida”</w:t>
      </w: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486FE6" w:rsidRDefault="00486FE6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1.-</w:t>
      </w:r>
      <w:r>
        <w:rPr>
          <w:rFonts w:ascii="Tempus Sans ITC" w:eastAsia="Times New Roman" w:hAnsi="Tempus Sans ITC" w:cs="Times New Roman"/>
          <w:lang w:eastAsia="es-CL"/>
        </w:rPr>
        <w:tab/>
        <w:t>¿En qué sentido crees tú que esta institución defiende la vida?</w:t>
      </w:r>
    </w:p>
    <w:p w:rsidR="00486FE6" w:rsidRDefault="00486FE6" w:rsidP="00486FE6">
      <w:pPr>
        <w:spacing w:after="0" w:line="240" w:lineRule="auto"/>
        <w:ind w:left="709" w:right="-516" w:hanging="709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FE6" w:rsidRPr="003F58BE" w:rsidRDefault="00486FE6" w:rsidP="00486FE6">
      <w:pPr>
        <w:spacing w:after="0" w:line="240" w:lineRule="auto"/>
        <w:ind w:left="709" w:right="-516" w:hanging="709"/>
        <w:rPr>
          <w:rFonts w:ascii="Tempus Sans ITC" w:eastAsia="Times New Roman" w:hAnsi="Tempus Sans ITC" w:cs="Times New Roman"/>
          <w:sz w:val="14"/>
          <w:szCs w:val="14"/>
          <w:lang w:eastAsia="es-CL"/>
        </w:rPr>
      </w:pPr>
    </w:p>
    <w:p w:rsidR="00486FE6" w:rsidRDefault="00486FE6" w:rsidP="00486FE6">
      <w:pPr>
        <w:spacing w:after="0" w:line="240" w:lineRule="auto"/>
        <w:ind w:left="709" w:right="-516" w:hanging="709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2.-</w:t>
      </w:r>
      <w:r>
        <w:rPr>
          <w:rFonts w:ascii="Tempus Sans ITC" w:eastAsia="Times New Roman" w:hAnsi="Tempus Sans ITC" w:cs="Times New Roman"/>
          <w:lang w:eastAsia="es-CL"/>
        </w:rPr>
        <w:tab/>
        <w:t>Elabora una reflexión</w:t>
      </w:r>
      <w:r w:rsidR="00E050B7">
        <w:rPr>
          <w:rFonts w:ascii="Tempus Sans ITC" w:eastAsia="Times New Roman" w:hAnsi="Tempus Sans ITC" w:cs="Times New Roman"/>
          <w:lang w:eastAsia="es-CL"/>
        </w:rPr>
        <w:t xml:space="preserve"> con relación a la defensa de la vida y la dignidad de las personas.</w:t>
      </w:r>
    </w:p>
    <w:p w:rsidR="00E050B7" w:rsidRDefault="00E050B7" w:rsidP="00486FE6">
      <w:pPr>
        <w:spacing w:after="0" w:line="240" w:lineRule="auto"/>
        <w:ind w:left="709" w:right="-516" w:hanging="709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B7" w:rsidRPr="003F58BE" w:rsidRDefault="00E050B7" w:rsidP="00486FE6">
      <w:pPr>
        <w:spacing w:after="0" w:line="240" w:lineRule="auto"/>
        <w:ind w:left="709" w:right="-516" w:hanging="709"/>
        <w:rPr>
          <w:rFonts w:ascii="Tempus Sans ITC" w:eastAsia="Times New Roman" w:hAnsi="Tempus Sans ITC" w:cs="Times New Roman"/>
          <w:sz w:val="16"/>
          <w:szCs w:val="16"/>
          <w:lang w:eastAsia="es-CL"/>
        </w:rPr>
      </w:pPr>
    </w:p>
    <w:p w:rsidR="00C61A98" w:rsidRPr="00C61A98" w:rsidRDefault="00C61A98" w:rsidP="00D532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CL"/>
        </w:rPr>
      </w:pPr>
      <w:r w:rsidRPr="00C61A98">
        <w:rPr>
          <w:rFonts w:ascii="Arial" w:eastAsia="Times New Roman" w:hAnsi="Arial" w:cs="Arial"/>
          <w:sz w:val="19"/>
          <w:szCs w:val="19"/>
          <w:lang w:eastAsia="es-CL"/>
        </w:rPr>
        <w:t>¿Qué tipo de daños producen en la vida juvenil las siguientes situaciones? Agrega otras dos que no se hayan mencionado.</w:t>
      </w:r>
    </w:p>
    <w:p w:rsidR="00E050B7" w:rsidRPr="003F58BE" w:rsidRDefault="00E050B7" w:rsidP="00486FE6">
      <w:pPr>
        <w:spacing w:after="0" w:line="240" w:lineRule="auto"/>
        <w:ind w:left="709" w:right="-516" w:hanging="709"/>
        <w:rPr>
          <w:rFonts w:ascii="Tempus Sans ITC" w:eastAsia="Times New Roman" w:hAnsi="Tempus Sans ITC" w:cs="Times New Roman"/>
          <w:sz w:val="14"/>
          <w:szCs w:val="14"/>
          <w:lang w:eastAsia="es-CL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843"/>
      </w:tblGrid>
      <w:tr w:rsidR="00C61A98" w:rsidTr="00C61A98">
        <w:tc>
          <w:tcPr>
            <w:tcW w:w="3114" w:type="dxa"/>
          </w:tcPr>
          <w:p w:rsidR="00C61A98" w:rsidRPr="00C61A98" w:rsidRDefault="00C61A98" w:rsidP="00C61A98">
            <w:pPr>
              <w:ind w:right="-516"/>
              <w:jc w:val="center"/>
              <w:rPr>
                <w:rFonts w:ascii="Tempus Sans ITC" w:eastAsia="Times New Roman" w:hAnsi="Tempus Sans ITC" w:cs="Times New Roman"/>
                <w:b/>
                <w:lang w:eastAsia="es-CL"/>
              </w:rPr>
            </w:pPr>
            <w:r w:rsidRPr="00C61A98">
              <w:rPr>
                <w:rFonts w:ascii="Tempus Sans ITC" w:eastAsia="Times New Roman" w:hAnsi="Tempus Sans ITC" w:cs="Times New Roman"/>
                <w:b/>
                <w:lang w:eastAsia="es-CL"/>
              </w:rPr>
              <w:t>SITUACIÓN</w:t>
            </w:r>
          </w:p>
        </w:tc>
        <w:tc>
          <w:tcPr>
            <w:tcW w:w="1984" w:type="dxa"/>
          </w:tcPr>
          <w:p w:rsidR="00C61A98" w:rsidRPr="00C61A98" w:rsidRDefault="00C61A98" w:rsidP="00C61A98">
            <w:pPr>
              <w:ind w:right="-516"/>
              <w:rPr>
                <w:rFonts w:ascii="Tempus Sans ITC" w:eastAsia="Times New Roman" w:hAnsi="Tempus Sans ITC" w:cs="Times New Roman"/>
                <w:b/>
                <w:lang w:eastAsia="es-CL"/>
              </w:rPr>
            </w:pPr>
            <w:r w:rsidRPr="00C61A98">
              <w:rPr>
                <w:rFonts w:ascii="Tempus Sans ITC" w:eastAsia="Times New Roman" w:hAnsi="Tempus Sans ITC" w:cs="Times New Roman"/>
                <w:b/>
                <w:lang w:eastAsia="es-CL"/>
              </w:rPr>
              <w:t>SICOLÓGICOS</w:t>
            </w:r>
          </w:p>
        </w:tc>
        <w:tc>
          <w:tcPr>
            <w:tcW w:w="1701" w:type="dxa"/>
          </w:tcPr>
          <w:p w:rsidR="00C61A98" w:rsidRPr="00C61A98" w:rsidRDefault="00C61A98" w:rsidP="00C61A98">
            <w:pPr>
              <w:ind w:right="-516"/>
              <w:rPr>
                <w:rFonts w:ascii="Tempus Sans ITC" w:eastAsia="Times New Roman" w:hAnsi="Tempus Sans ITC" w:cs="Times New Roman"/>
                <w:b/>
                <w:lang w:eastAsia="es-CL"/>
              </w:rPr>
            </w:pPr>
            <w:r w:rsidRPr="00C61A98">
              <w:rPr>
                <w:rFonts w:ascii="Tempus Sans ITC" w:eastAsia="Times New Roman" w:hAnsi="Tempus Sans ITC" w:cs="Times New Roman"/>
                <w:b/>
                <w:lang w:eastAsia="es-CL"/>
              </w:rPr>
              <w:t>FAMILIARES</w:t>
            </w:r>
          </w:p>
        </w:tc>
        <w:tc>
          <w:tcPr>
            <w:tcW w:w="1843" w:type="dxa"/>
          </w:tcPr>
          <w:p w:rsidR="00C61A98" w:rsidRPr="00C61A98" w:rsidRDefault="00C61A98" w:rsidP="00C61A98">
            <w:pPr>
              <w:ind w:right="-516"/>
              <w:rPr>
                <w:rFonts w:ascii="Tempus Sans ITC" w:eastAsia="Times New Roman" w:hAnsi="Tempus Sans ITC" w:cs="Times New Roman"/>
                <w:b/>
                <w:lang w:eastAsia="es-CL"/>
              </w:rPr>
            </w:pPr>
            <w:r w:rsidRPr="00C61A98">
              <w:rPr>
                <w:rFonts w:ascii="Tempus Sans ITC" w:eastAsia="Times New Roman" w:hAnsi="Tempus Sans ITC" w:cs="Times New Roman"/>
                <w:b/>
                <w:lang w:eastAsia="es-CL"/>
              </w:rPr>
              <w:t>SOCIALES</w:t>
            </w:r>
          </w:p>
        </w:tc>
      </w:tr>
      <w:tr w:rsidR="00C61A98" w:rsidTr="00C61A98">
        <w:tc>
          <w:tcPr>
            <w:tcW w:w="311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  <w:r>
              <w:rPr>
                <w:rFonts w:ascii="Tempus Sans ITC" w:eastAsia="Times New Roman" w:hAnsi="Tempus Sans ITC" w:cs="Times New Roman"/>
                <w:lang w:eastAsia="es-CL"/>
              </w:rPr>
              <w:t>Consumo excesivo de alcohol</w:t>
            </w:r>
          </w:p>
        </w:tc>
        <w:tc>
          <w:tcPr>
            <w:tcW w:w="198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701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843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  <w:tr w:rsidR="00C61A98" w:rsidTr="00C61A98">
        <w:tc>
          <w:tcPr>
            <w:tcW w:w="311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  <w:r>
              <w:rPr>
                <w:rFonts w:ascii="Tempus Sans ITC" w:eastAsia="Times New Roman" w:hAnsi="Tempus Sans ITC" w:cs="Times New Roman"/>
                <w:lang w:eastAsia="es-CL"/>
              </w:rPr>
              <w:t>Consumo de drogas</w:t>
            </w:r>
          </w:p>
        </w:tc>
        <w:tc>
          <w:tcPr>
            <w:tcW w:w="198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701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843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  <w:tr w:rsidR="00C61A98" w:rsidTr="00C61A98">
        <w:tc>
          <w:tcPr>
            <w:tcW w:w="311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  <w:r>
              <w:rPr>
                <w:rFonts w:ascii="Tempus Sans ITC" w:eastAsia="Times New Roman" w:hAnsi="Tempus Sans ITC" w:cs="Times New Roman"/>
                <w:lang w:eastAsia="es-CL"/>
              </w:rPr>
              <w:t>Varias trasnochadas por semana</w:t>
            </w:r>
          </w:p>
        </w:tc>
        <w:tc>
          <w:tcPr>
            <w:tcW w:w="198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701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843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  <w:tr w:rsidR="00C61A98" w:rsidTr="00C61A98">
        <w:tc>
          <w:tcPr>
            <w:tcW w:w="311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98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701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843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  <w:tr w:rsidR="00C61A98" w:rsidTr="00C61A98">
        <w:tc>
          <w:tcPr>
            <w:tcW w:w="311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984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701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1843" w:type="dxa"/>
          </w:tcPr>
          <w:p w:rsidR="00C61A98" w:rsidRDefault="00C61A98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</w:tbl>
    <w:p w:rsidR="00C61A98" w:rsidRPr="003F58BE" w:rsidRDefault="00C61A98" w:rsidP="00C61A98">
      <w:pPr>
        <w:spacing w:after="0" w:line="360" w:lineRule="auto"/>
        <w:ind w:left="709" w:right="-516" w:hanging="709"/>
        <w:rPr>
          <w:rFonts w:ascii="Tempus Sans ITC" w:eastAsia="Times New Roman" w:hAnsi="Tempus Sans ITC" w:cs="Times New Roman"/>
          <w:sz w:val="14"/>
          <w:szCs w:val="14"/>
          <w:lang w:eastAsia="es-CL"/>
        </w:rPr>
      </w:pPr>
    </w:p>
    <w:p w:rsidR="00C61A98" w:rsidRDefault="00C61A98" w:rsidP="00C61A98">
      <w:pPr>
        <w:spacing w:after="0" w:line="360" w:lineRule="auto"/>
        <w:ind w:left="709" w:right="-516" w:hanging="709"/>
      </w:pPr>
      <w:r>
        <w:rPr>
          <w:rFonts w:ascii="Tempus Sans ITC" w:eastAsia="Times New Roman" w:hAnsi="Tempus Sans ITC" w:cs="Times New Roman"/>
          <w:lang w:eastAsia="es-CL"/>
        </w:rPr>
        <w:t>B.</w:t>
      </w:r>
      <w:r>
        <w:rPr>
          <w:rFonts w:ascii="Tempus Sans ITC" w:eastAsia="Times New Roman" w:hAnsi="Tempus Sans ITC" w:cs="Times New Roman"/>
          <w:lang w:eastAsia="es-CL"/>
        </w:rPr>
        <w:tab/>
      </w:r>
      <w:r w:rsidR="003F58BE">
        <w:t>Señala cómo te puedes defender de dichos daños. Incorpora las dos que agregaste antes:</w:t>
      </w: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3822"/>
        <w:gridCol w:w="4820"/>
      </w:tblGrid>
      <w:tr w:rsidR="003F58BE" w:rsidTr="003F58BE">
        <w:tc>
          <w:tcPr>
            <w:tcW w:w="3822" w:type="dxa"/>
          </w:tcPr>
          <w:p w:rsidR="003F58BE" w:rsidRPr="003F58BE" w:rsidRDefault="003F58BE" w:rsidP="003F58BE">
            <w:pPr>
              <w:spacing w:line="360" w:lineRule="auto"/>
              <w:ind w:right="-516"/>
              <w:jc w:val="center"/>
              <w:rPr>
                <w:rFonts w:ascii="Tempus Sans ITC" w:eastAsia="Times New Roman" w:hAnsi="Tempus Sans ITC" w:cs="Times New Roman"/>
                <w:b/>
                <w:lang w:eastAsia="es-CL"/>
              </w:rPr>
            </w:pPr>
            <w:r w:rsidRPr="003F58BE">
              <w:rPr>
                <w:rFonts w:ascii="Tempus Sans ITC" w:eastAsia="Times New Roman" w:hAnsi="Tempus Sans ITC" w:cs="Times New Roman"/>
                <w:b/>
                <w:lang w:eastAsia="es-CL"/>
              </w:rPr>
              <w:t>SITUACIÓN</w:t>
            </w:r>
          </w:p>
        </w:tc>
        <w:tc>
          <w:tcPr>
            <w:tcW w:w="4820" w:type="dxa"/>
          </w:tcPr>
          <w:p w:rsidR="003F58BE" w:rsidRPr="003F58BE" w:rsidRDefault="003F58BE" w:rsidP="003F58BE">
            <w:pPr>
              <w:spacing w:line="360" w:lineRule="auto"/>
              <w:ind w:right="-516"/>
              <w:jc w:val="center"/>
              <w:rPr>
                <w:rFonts w:ascii="Tempus Sans ITC" w:eastAsia="Times New Roman" w:hAnsi="Tempus Sans ITC" w:cs="Times New Roman"/>
                <w:b/>
                <w:lang w:eastAsia="es-CL"/>
              </w:rPr>
            </w:pPr>
            <w:r w:rsidRPr="003F58BE">
              <w:rPr>
                <w:rFonts w:ascii="Tempus Sans ITC" w:eastAsia="Times New Roman" w:hAnsi="Tempus Sans ITC" w:cs="Times New Roman"/>
                <w:b/>
                <w:lang w:eastAsia="es-CL"/>
              </w:rPr>
              <w:t>FORMA DE DEFENDERSE</w:t>
            </w:r>
          </w:p>
        </w:tc>
      </w:tr>
      <w:tr w:rsidR="003F58BE" w:rsidTr="003F58BE">
        <w:tc>
          <w:tcPr>
            <w:tcW w:w="3822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  <w:r>
              <w:rPr>
                <w:rFonts w:ascii="Tempus Sans ITC" w:eastAsia="Times New Roman" w:hAnsi="Tempus Sans ITC" w:cs="Times New Roman"/>
                <w:lang w:eastAsia="es-CL"/>
              </w:rPr>
              <w:t>Consumo excesivo de alcohol</w:t>
            </w:r>
          </w:p>
        </w:tc>
        <w:tc>
          <w:tcPr>
            <w:tcW w:w="4820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  <w:tr w:rsidR="003F58BE" w:rsidTr="003F58BE">
        <w:tc>
          <w:tcPr>
            <w:tcW w:w="3822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  <w:r>
              <w:rPr>
                <w:rFonts w:ascii="Tempus Sans ITC" w:eastAsia="Times New Roman" w:hAnsi="Tempus Sans ITC" w:cs="Times New Roman"/>
                <w:lang w:eastAsia="es-CL"/>
              </w:rPr>
              <w:t>Consumo de drogas</w:t>
            </w:r>
          </w:p>
        </w:tc>
        <w:tc>
          <w:tcPr>
            <w:tcW w:w="4820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  <w:tr w:rsidR="003F58BE" w:rsidTr="003F58BE">
        <w:tc>
          <w:tcPr>
            <w:tcW w:w="3822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  <w:r>
              <w:rPr>
                <w:rFonts w:ascii="Tempus Sans ITC" w:eastAsia="Times New Roman" w:hAnsi="Tempus Sans ITC" w:cs="Times New Roman"/>
                <w:lang w:eastAsia="es-CL"/>
              </w:rPr>
              <w:t>Varias trasnochadas por semana</w:t>
            </w:r>
          </w:p>
        </w:tc>
        <w:tc>
          <w:tcPr>
            <w:tcW w:w="4820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  <w:tr w:rsidR="003F58BE" w:rsidTr="003F58BE">
        <w:tc>
          <w:tcPr>
            <w:tcW w:w="3822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  <w:tc>
          <w:tcPr>
            <w:tcW w:w="4820" w:type="dxa"/>
          </w:tcPr>
          <w:p w:rsidR="003F58BE" w:rsidRDefault="003F58BE" w:rsidP="00C61A98">
            <w:pPr>
              <w:spacing w:line="360" w:lineRule="auto"/>
              <w:ind w:right="-516"/>
              <w:rPr>
                <w:rFonts w:ascii="Tempus Sans ITC" w:eastAsia="Times New Roman" w:hAnsi="Tempus Sans ITC" w:cs="Times New Roman"/>
                <w:lang w:eastAsia="es-CL"/>
              </w:rPr>
            </w:pPr>
          </w:p>
        </w:tc>
      </w:tr>
    </w:tbl>
    <w:p w:rsidR="003F58BE" w:rsidRPr="008A173F" w:rsidRDefault="003F58BE" w:rsidP="003F58BE">
      <w:pPr>
        <w:spacing w:after="0" w:line="360" w:lineRule="auto"/>
        <w:ind w:right="-516"/>
        <w:rPr>
          <w:rFonts w:ascii="Tempus Sans ITC" w:eastAsia="Times New Roman" w:hAnsi="Tempus Sans ITC" w:cs="Times New Roman"/>
          <w:lang w:eastAsia="es-CL"/>
        </w:rPr>
      </w:pPr>
    </w:p>
    <w:sectPr w:rsidR="003F58BE" w:rsidRPr="008A173F" w:rsidSect="008A173F">
      <w:pgSz w:w="12242" w:h="19442" w:code="19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3D26"/>
    <w:multiLevelType w:val="hybridMultilevel"/>
    <w:tmpl w:val="1660C2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8"/>
    <w:rsid w:val="003F58BE"/>
    <w:rsid w:val="00401A3B"/>
    <w:rsid w:val="00486FE6"/>
    <w:rsid w:val="004B6099"/>
    <w:rsid w:val="008A173F"/>
    <w:rsid w:val="00C61A98"/>
    <w:rsid w:val="00C9798C"/>
    <w:rsid w:val="00CD0A08"/>
    <w:rsid w:val="00E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7B26-73B8-4585-8DE3-B3AEFA7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7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</dc:creator>
  <cp:keywords/>
  <dc:description/>
  <cp:lastModifiedBy>julián</cp:lastModifiedBy>
  <cp:revision>4</cp:revision>
  <dcterms:created xsi:type="dcterms:W3CDTF">2020-03-31T22:15:00Z</dcterms:created>
  <dcterms:modified xsi:type="dcterms:W3CDTF">2020-04-01T00:10:00Z</dcterms:modified>
</cp:coreProperties>
</file>